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C2514" w14:textId="7E1F43DB" w:rsidR="002B7094" w:rsidRDefault="002B7094" w:rsidP="0070658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</w:pPr>
      <w:r w:rsidRPr="0070658B"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ab/>
        <w:t>Załącznik</w:t>
      </w:r>
      <w:r w:rsidR="006D0447" w:rsidRPr="0070658B"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 xml:space="preserve"> do umowy </w:t>
      </w:r>
      <w:r w:rsidR="0070658B" w:rsidRPr="0070658B"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 xml:space="preserve">nr </w:t>
      </w:r>
      <w:r w:rsidR="004B1F85"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>……………..</w:t>
      </w:r>
    </w:p>
    <w:p w14:paraId="6606712C" w14:textId="107B2CBC" w:rsidR="0070658B" w:rsidRPr="0070658B" w:rsidRDefault="0070658B" w:rsidP="0070658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 xml:space="preserve">z dnia </w:t>
      </w:r>
      <w:r w:rsidR="004B1F85"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>……………</w:t>
      </w:r>
      <w:r>
        <w:rPr>
          <w:rFonts w:ascii="Times New Roman" w:eastAsia="Times New Roman" w:hAnsi="Times New Roman" w:cs="Times New Roman"/>
          <w:i/>
          <w:iCs/>
          <w:kern w:val="0"/>
          <w:position w:val="-1"/>
          <w:sz w:val="24"/>
          <w:szCs w:val="24"/>
          <w:lang w:eastAsia="pl-PL"/>
          <w14:ligatures w14:val="none"/>
        </w:rPr>
        <w:t xml:space="preserve"> r.</w:t>
      </w:r>
    </w:p>
    <w:p w14:paraId="2B5C2495" w14:textId="77777777" w:rsidR="0070658B" w:rsidRDefault="0070658B" w:rsidP="002B70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48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</w:pPr>
    </w:p>
    <w:p w14:paraId="30D2FFCC" w14:textId="79E0821E" w:rsidR="002B7094" w:rsidRPr="00737EB6" w:rsidRDefault="002B7094" w:rsidP="00737EB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HARMONOGRAM PRAC</w:t>
      </w:r>
    </w:p>
    <w:p w14:paraId="29AC025D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1. Przedmiot opracowania.</w:t>
      </w:r>
    </w:p>
    <w:p w14:paraId="46E367AD" w14:textId="43FDA91C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ab/>
        <w:t xml:space="preserve">    Przedmiotem zamówienia jest 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„</w:t>
      </w:r>
      <w:r w:rsidRPr="00737EB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 xml:space="preserve">Opracowanie projektu </w:t>
      </w:r>
      <w:r w:rsidR="00D7465A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 xml:space="preserve">gólnego </w:t>
      </w:r>
      <w:r w:rsidR="00D7465A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>g</w:t>
      </w:r>
      <w:r w:rsidRPr="00737EB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 xml:space="preserve">miny </w:t>
      </w:r>
      <w:r w:rsidR="00005A5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>Sułów</w:t>
      </w:r>
      <w:r w:rsidRPr="00737EB6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l-PL"/>
          <w14:ligatures w14:val="none"/>
        </w:rPr>
        <w:t>”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, zwanym dalej „projektem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gólnego”.</w:t>
      </w:r>
    </w:p>
    <w:p w14:paraId="1E6BBC49" w14:textId="772BF56E" w:rsidR="002B7094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Chars="-1" w:right="48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   Wykonawca opracuje wszystkie niezbędne i wymagane przez ustawy dokumenty, m.in. prognozę oddziaływania na środowisko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;</w:t>
      </w:r>
      <w:r w:rsidR="00D77AC8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przygotuje również wszystkie projekty pism, ogłoszeń, zawiadomień, uchwał oraz projekty innych dokumentów występujące w procedurze plan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istycznej,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zgodnie z Zapytaniem ofertowym oraz z postanowieniami umowy.</w:t>
      </w:r>
    </w:p>
    <w:p w14:paraId="2702C24C" w14:textId="77777777" w:rsidR="00737EB6" w:rsidRPr="00737EB6" w:rsidRDefault="00737EB6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Chars="-1" w:right="48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2622F218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2. Metoda pracy.</w:t>
      </w:r>
    </w:p>
    <w:p w14:paraId="2FE4B281" w14:textId="6E584A15" w:rsidR="00737EB6" w:rsidRPr="00737EB6" w:rsidRDefault="002B7094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ab/>
        <w:t>Praca zostanie wykonana zgodnie ze sztuką planowania przestrzennego, w oparciu o ustawę z dnia 27 marca 2003 roku o planowaniu i zagospodarowaniu przestrzennym (Dz. U. z 2023 r. poz. 977, z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proofErr w:type="spellStart"/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.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zm.).</w:t>
      </w:r>
    </w:p>
    <w:p w14:paraId="73A0D0FB" w14:textId="754D71AF" w:rsidR="00737EB6" w:rsidRPr="00005A56" w:rsidRDefault="002B7094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3. Harmonogram prac nad projektem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gólnego.</w:t>
      </w:r>
    </w:p>
    <w:p w14:paraId="25EDB17C" w14:textId="6D77FBF8" w:rsidR="00005A56" w:rsidRPr="00737EB6" w:rsidRDefault="002B7094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4.1. Etap I.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ab/>
        <w:t>Prace wstępne. Przygotowanie projektów ogłoszeń o podjęciu uchwały o przystąpieniu. Przygotowanie projektów zawiad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omień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o podjęciu uchwały o przystąpieniu do sporządzania </w:t>
      </w:r>
      <w:r w:rsidR="00005A5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instytucj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i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i organ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ów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właściw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ych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do uzgadniania i opiniowania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gólnego. Przygotowanie danych przestrzennych</w:t>
      </w:r>
      <w:r w:rsidR="00005A5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.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="00005A5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Sporządzenie koncepcji </w:t>
      </w:r>
      <w:r w:rsidR="00005A5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005A5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005A5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005A5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gólnego w celu konsultacji z </w:t>
      </w:r>
      <w:r w:rsidR="00005A5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Zamawiającym rozwiązań projektowych </w:t>
      </w:r>
    </w:p>
    <w:p w14:paraId="21FE8C6C" w14:textId="2ABE9C1E" w:rsidR="002B7094" w:rsidRPr="00737EB6" w:rsidRDefault="00005A56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(Koszt - 25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% wynagrodzenia</w:t>
      </w:r>
      <w:r w:rsidR="00E13C8B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brutto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).</w:t>
      </w:r>
    </w:p>
    <w:p w14:paraId="3E4F201C" w14:textId="77777777" w:rsidR="002B7094" w:rsidRDefault="002B7094" w:rsidP="00737EB6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2) Przedmiot przekazania:</w:t>
      </w:r>
    </w:p>
    <w:p w14:paraId="03BCB46A" w14:textId="77777777" w:rsidR="00005A56" w:rsidRPr="00737EB6" w:rsidRDefault="00005A56" w:rsidP="00005A5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09" w:hangingChars="17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ogłoszenia o podjęciu ww. uchwały;</w:t>
      </w:r>
    </w:p>
    <w:p w14:paraId="7961F170" w14:textId="77777777" w:rsidR="00005A56" w:rsidRPr="00737EB6" w:rsidRDefault="00005A56" w:rsidP="00005A5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09" w:hangingChars="17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zawiadomienia o podjęciu ww. uchwały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wraz z rozdzielnikiem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;</w:t>
      </w:r>
    </w:p>
    <w:p w14:paraId="3D7858F6" w14:textId="77777777" w:rsidR="00005A56" w:rsidRPr="00737EB6" w:rsidRDefault="00005A56" w:rsidP="00005A5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09" w:hangingChars="17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Dane przestrzenne, o których mowa w Art. 67c ust. 1 ustawy z dnia 27 marca 2003 roku o planowaniu i zagospodarowaniu przestrzennym (Dz. U. z 2023 r. poz. 977, z </w:t>
      </w:r>
      <w:proofErr w:type="spellStart"/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. zm.);</w:t>
      </w:r>
    </w:p>
    <w:p w14:paraId="407C830F" w14:textId="7E560D87" w:rsidR="00005A56" w:rsidRPr="00005A56" w:rsidRDefault="00005A56" w:rsidP="00005A5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09" w:hangingChars="17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pism - wystąpień o bezpłatne użyczenia podkładów mapowych dla celów projektowych.</w:t>
      </w:r>
    </w:p>
    <w:p w14:paraId="7C8FB0BA" w14:textId="77777777" w:rsidR="002B7094" w:rsidRPr="00737EB6" w:rsidRDefault="002B7094" w:rsidP="00737EB6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28" w:hangingChars="185" w:hanging="44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Wykaz wniosków;</w:t>
      </w:r>
    </w:p>
    <w:p w14:paraId="2F7BD89E" w14:textId="0713A73B" w:rsidR="002B7094" w:rsidRPr="00737EB6" w:rsidRDefault="002B7094" w:rsidP="00737EB6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28" w:hangingChars="185" w:hanging="44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Koncepcja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gólnego (w postaci </w:t>
      </w:r>
      <w:r w:rsidR="004B1F85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cyfrowej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);</w:t>
      </w:r>
    </w:p>
    <w:p w14:paraId="3DA18C4E" w14:textId="3BE8895E" w:rsidR="002B7094" w:rsidRDefault="002B7094" w:rsidP="00737EB6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9" w:left="728" w:hangingChars="185" w:hanging="44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Wizualizacja stref planistycznych.</w:t>
      </w:r>
    </w:p>
    <w:p w14:paraId="7B7E3061" w14:textId="52AC6CC2" w:rsidR="00737EB6" w:rsidRDefault="00005A56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Termin: 4 miesiące </w:t>
      </w:r>
    </w:p>
    <w:p w14:paraId="3BD5217F" w14:textId="77777777" w:rsidR="00005A56" w:rsidRPr="00737EB6" w:rsidRDefault="00005A56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79905C48" w14:textId="21DBE627" w:rsidR="002B7094" w:rsidRPr="00737EB6" w:rsidRDefault="00005A56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lastRenderedPageBreak/>
        <w:t>4.2. Etap II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. Sporządzenie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gólnego. Przygotowanie prognozy oddziaływania na środowisko. Sporządzenie projektów pism o opinie i uzgodnienia (Etap udostępnienia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w rejestrze i wystąpienia o opinie i uzgodnienia)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.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Ewentualne zmiany projektu 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w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ynikające z uzyskanych opinii i 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dokonanych uzgodnień (Etap zmian projektu 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w wyniku otrzymanych opinii i uzgodnień i drugie udostępnienie go w rejestrze)</w:t>
      </w:r>
      <w: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(Koszt - 25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% wynagrodzenia</w:t>
      </w:r>
      <w:r w:rsidR="00E13C8B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brutto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).</w:t>
      </w:r>
    </w:p>
    <w:p w14:paraId="2595C775" w14:textId="77777777" w:rsidR="002B7094" w:rsidRPr="00737EB6" w:rsidRDefault="002B7094" w:rsidP="00737EB6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2) Przedmiot przekazania:</w:t>
      </w:r>
    </w:p>
    <w:p w14:paraId="7E119B82" w14:textId="55BC76B8" w:rsidR="002B7094" w:rsidRPr="00737EB6" w:rsidRDefault="002B7094" w:rsidP="00737EB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Projekt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gólnego; </w:t>
      </w:r>
    </w:p>
    <w:p w14:paraId="0487B96D" w14:textId="78F1B65A" w:rsidR="002B7094" w:rsidRPr="00737EB6" w:rsidRDefault="002B7094" w:rsidP="00737EB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Projekt uzasadnienia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gólnego, o którym mowa w art. 13h ustawy z dnia 27 marca 2003 roku o planowaniu i zagospodarowaniu przestrzennym (Dz. U. z 2023 r. poz. 977, z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proofErr w:type="spellStart"/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.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zm.);</w:t>
      </w:r>
    </w:p>
    <w:p w14:paraId="65E12CFD" w14:textId="1536DD10" w:rsidR="002B7094" w:rsidRPr="00737EB6" w:rsidRDefault="002B7094" w:rsidP="00737EB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Prognoza oddziaływania na środowisko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do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737EB6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;</w:t>
      </w:r>
    </w:p>
    <w:p w14:paraId="0A87CE10" w14:textId="57CB9CD5" w:rsidR="002B7094" w:rsidRPr="00737EB6" w:rsidRDefault="002B7094" w:rsidP="00737EB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wystąpie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nia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o uzgodnienie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 wraz z rozdzielnikiem;</w:t>
      </w:r>
    </w:p>
    <w:p w14:paraId="1C263708" w14:textId="77777777" w:rsidR="00005A56" w:rsidRDefault="002B7094" w:rsidP="00005A5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wystąpie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nia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o opinię do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 wraz z rozdzielnikiem.</w:t>
      </w:r>
    </w:p>
    <w:p w14:paraId="3D667354" w14:textId="77777777" w:rsidR="00005A56" w:rsidRDefault="00005A56" w:rsidP="00005A5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Projekt planu ogólnego przygotowany do konsultacji społecznych; </w:t>
      </w:r>
    </w:p>
    <w:p w14:paraId="73B61DAF" w14:textId="77777777" w:rsidR="00005A56" w:rsidRDefault="00005A56" w:rsidP="00005A5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uzasadnienia projektu planu ogólnego, o którym mowa w art. 13h ustawy z dnia 27 marca 2003 roku o planowaniu i zagospodarowaniu przestrzennym (t. j. Dz. U. z 2023 r. poz. 977, ze zm.);</w:t>
      </w:r>
    </w:p>
    <w:p w14:paraId="5022E5CC" w14:textId="77777777" w:rsidR="00005A56" w:rsidRDefault="00005A56" w:rsidP="00005A5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Prognoza oddziaływania na środowisko do projektu planu ogólnego przygotowana do konsultacji społecznych;</w:t>
      </w:r>
    </w:p>
    <w:p w14:paraId="1F45A2FC" w14:textId="65D6AB55" w:rsidR="00005A56" w:rsidRPr="00005A56" w:rsidRDefault="00005A56" w:rsidP="00005A5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Projekty ogłoszeń o rozpoczęciu konsultacji społecznych.</w:t>
      </w:r>
    </w:p>
    <w:p w14:paraId="7B26E32A" w14:textId="480A6AB5" w:rsidR="00005A56" w:rsidRPr="00005A56" w:rsidRDefault="00005A56" w:rsidP="00005A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Termin: 4 miesiące </w:t>
      </w:r>
    </w:p>
    <w:p w14:paraId="0ACCF245" w14:textId="77777777" w:rsidR="00737EB6" w:rsidRPr="00737EB6" w:rsidRDefault="00737EB6" w:rsidP="00737E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06A1F896" w14:textId="240D4DA7" w:rsidR="002B7094" w:rsidRPr="00737EB6" w:rsidRDefault="00005A56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4.5. Etap III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. Ewentualna korekta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w wyniku przeprowadzonych konsultacji społecznych</w:t>
      </w:r>
      <w:r w:rsidR="006C1560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(pomoc w przeprowadzeniu konsultacji społecznych oraz pomoc 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Z</w:t>
      </w:r>
      <w:r w:rsidR="006C1560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amawiającemu w wyborze form konsultacji społecznych, o których mowa w art. 8i ust. 2 ustawy z dnia 27 marca 2003 roku o planowaniu i zagospodarowaniu przestrzennym - e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tap konsultacji społecznych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;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ewentualnie powtórzenie niezbędnych uzgodnień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; ewentualnie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korekta projektu w wyniku ponownych uzgodnień i trzecie udostępnienie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gólnego w rejestrze oraz przekazanie radzie gminy projektu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p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o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gólnego wraz z raportem</w:t>
      </w:r>
      <w:r w:rsidR="00737EB6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 z konsultacji społecznych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(Koszt - 25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% wynagrodzenia</w:t>
      </w:r>
      <w:r w:rsidR="00E13C8B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brutto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).</w:t>
      </w:r>
    </w:p>
    <w:p w14:paraId="7FAEDAFD" w14:textId="68BCE47E" w:rsidR="002B7094" w:rsidRPr="00737EB6" w:rsidRDefault="002B7094" w:rsidP="00737E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left="284" w:hangingChars="119" w:hanging="28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Termin: 2</w:t>
      </w:r>
      <w:r w:rsidR="007E608C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,5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miesiąc</w:t>
      </w:r>
      <w:r w:rsidR="007E608C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a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od zakończenia konsultacji społecznych, a w przypadku konieczności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lastRenderedPageBreak/>
        <w:t xml:space="preserve">ponownego uzgodnienia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 - od otrzymania ostatniego uzgodnienia.</w:t>
      </w:r>
    </w:p>
    <w:p w14:paraId="7214149E" w14:textId="1B633010" w:rsidR="002B7094" w:rsidRPr="00737EB6" w:rsidRDefault="002B7094" w:rsidP="00737EB6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left="284" w:hangingChars="119" w:hanging="28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Przedmiot przekazania:</w:t>
      </w:r>
    </w:p>
    <w:p w14:paraId="0767E338" w14:textId="25E646C4" w:rsidR="002B7094" w:rsidRPr="00737EB6" w:rsidRDefault="002B7094" w:rsidP="00737EB6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Projekty protokołów z przeprowadzonych konsultacji społecznych, o których mowa w art. 8i ust. 7 ustawy z dnia 27 marca 2003 roku o planowaniu i zagospodarowaniu przestrzennym (Dz. U. z 2023 r. poz. 977, z</w:t>
      </w:r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proofErr w:type="spellStart"/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.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zm.)</w:t>
      </w:r>
      <w:r w:rsidR="006C1560"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;</w:t>
      </w:r>
    </w:p>
    <w:p w14:paraId="37848B86" w14:textId="578010CC" w:rsidR="002B7094" w:rsidRPr="00737EB6" w:rsidRDefault="002B7094" w:rsidP="00737EB6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Wykaz wniosków wraz z uzasadnieniem (który sporządza się przed konsultacjami społecznymi), o którym mowa w art. 8k ust. 1 ustawy z dnia 27 marca 2003 roku </w:t>
      </w:r>
      <w:r w:rsid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 planowaniu i zagospodarowaniu przestrzennym (Dz. U. z 2023 r. poz. 977, z</w:t>
      </w:r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proofErr w:type="spellStart"/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.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zm.);</w:t>
      </w:r>
    </w:p>
    <w:p w14:paraId="72E965A6" w14:textId="781E3C42" w:rsidR="002B7094" w:rsidRPr="00737EB6" w:rsidRDefault="002B7094" w:rsidP="00737EB6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Projekt raportu podsumowującego przebieg konsultacji społecznych, zawierający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  <w:t xml:space="preserve">w szczególności wykaz zgłoszonych uwag wraz z propozycją ich rozpatrzenia </w:t>
      </w:r>
      <w:r w:rsid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i uzasadnieniem oraz protokoły z czynności przeprowadzonych w ramach konsultacji, </w:t>
      </w:r>
      <w:r w:rsid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o którym mowa w art. 8k ust. 2 ustawy z dnia 27 marca 2003 roku o planowaniu </w:t>
      </w:r>
      <w:r w:rsid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i zagospodarowaniu przestrzennym (Dz. U. z 2023 r. poz. 977, z </w:t>
      </w:r>
      <w:proofErr w:type="spellStart"/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późn</w:t>
      </w:r>
      <w:proofErr w:type="spellEnd"/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. zm.) – raport gotowy do</w:t>
      </w:r>
      <w:r w:rsidR="00005A5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przekazania radzie gminy wraz 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z projektem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gólnego;</w:t>
      </w:r>
    </w:p>
    <w:p w14:paraId="7EED8690" w14:textId="0AB26E85" w:rsidR="002B7094" w:rsidRPr="00737EB6" w:rsidRDefault="002B7094" w:rsidP="00737EB6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Projekt ew</w:t>
      </w:r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entualnego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wystąpienia o ponowne uzgodnienie projektu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gólnego wraz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  <w:t>z rozdzielnikiem (tylko w przypadku wystąpienia konieczności dokonania uzupełniających uzgodnień);</w:t>
      </w:r>
    </w:p>
    <w:p w14:paraId="18A141DB" w14:textId="005142E6" w:rsidR="002B7094" w:rsidRDefault="002B7094" w:rsidP="00737EB6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Chars="128" w:left="709" w:hangingChars="178" w:hanging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Projekt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gólnego przygotowany </w:t>
      </w:r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do uchwalenia -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w formie projektu uchwały z danymi przestrzennymi </w:t>
      </w:r>
      <w:r w:rsid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- 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plik ZIPIX (Legislator).</w:t>
      </w:r>
    </w:p>
    <w:p w14:paraId="7376EB8C" w14:textId="77777777" w:rsidR="00737EB6" w:rsidRPr="00737EB6" w:rsidRDefault="00737EB6" w:rsidP="00737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6C648B7A" w14:textId="733BD513" w:rsidR="002B7094" w:rsidRPr="00737EB6" w:rsidRDefault="00005A56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 xml:space="preserve">4.6. Etap 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V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>.</w:t>
      </w:r>
      <w:r w:rsidR="002B7094" w:rsidRPr="00737EB6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:lang w:eastAsia="pl-PL"/>
          <w14:ligatures w14:val="none"/>
        </w:rPr>
        <w:tab/>
        <w:t xml:space="preserve">Skompletowanie dokumentacji planistycznej </w:t>
      </w:r>
      <w: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(Koszt - 25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% wynagrodzenia</w:t>
      </w:r>
      <w:r w:rsidR="00E13C8B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 xml:space="preserve"> brutto</w:t>
      </w:r>
      <w:r w:rsidR="002B7094" w:rsidRPr="00737EB6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:lang w:eastAsia="pl-PL"/>
          <w14:ligatures w14:val="none"/>
        </w:rPr>
        <w:t>).</w:t>
      </w:r>
    </w:p>
    <w:p w14:paraId="217F76E1" w14:textId="75534A03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1) Termin: 7 dni od dnia uchwalenia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p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lanu </w:t>
      </w:r>
      <w:r w:rsidR="00D7465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o</w:t>
      </w: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gólnego.</w:t>
      </w:r>
    </w:p>
    <w:p w14:paraId="3200586D" w14:textId="2B5101D3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737EB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2) Przedmiot przekazania: dokumentacja planistyczna –</w:t>
      </w:r>
      <w:r w:rsidR="00D224AF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1 egzemplarz w formie cyfrowej, </w:t>
      </w:r>
      <w:r w:rsidR="00D224AF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br/>
      </w:r>
      <w:bookmarkStart w:id="0" w:name="_GoBack"/>
      <w:bookmarkEnd w:id="0"/>
      <w:r w:rsidR="00D224AF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2 egzemplarze w wersji papierowej.</w:t>
      </w:r>
    </w:p>
    <w:p w14:paraId="524D1A66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72FA9BDC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133A3AD7" w14:textId="77777777" w:rsidR="002B7094" w:rsidRPr="00737EB6" w:rsidRDefault="002B7094" w:rsidP="00737EB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3BEFFD95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00E00ECE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ourier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2EA4A7DD" w14:textId="77777777" w:rsidR="002B7094" w:rsidRPr="00737EB6" w:rsidRDefault="002B7094" w:rsidP="00737EB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ourier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224994C5" w14:textId="77777777" w:rsidR="00511DD6" w:rsidRPr="00737EB6" w:rsidRDefault="00511DD6" w:rsidP="00737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DD6" w:rsidRPr="00737EB6" w:rsidSect="00281FC0">
      <w:headerReference w:type="even" r:id="rId9"/>
      <w:headerReference w:type="default" r:id="rId10"/>
      <w:pgSz w:w="11904" w:h="16836"/>
      <w:pgMar w:top="1418" w:right="851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51C83" w14:textId="77777777" w:rsidR="00F659FA" w:rsidRDefault="00F659FA">
      <w:pPr>
        <w:spacing w:after="0" w:line="240" w:lineRule="auto"/>
      </w:pPr>
      <w:r>
        <w:separator/>
      </w:r>
    </w:p>
  </w:endnote>
  <w:endnote w:type="continuationSeparator" w:id="0">
    <w:p w14:paraId="317E1492" w14:textId="77777777" w:rsidR="00F659FA" w:rsidRDefault="00F6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68166" w14:textId="77777777" w:rsidR="00F659FA" w:rsidRDefault="00F659FA">
      <w:pPr>
        <w:spacing w:after="0" w:line="240" w:lineRule="auto"/>
      </w:pPr>
      <w:r>
        <w:separator/>
      </w:r>
    </w:p>
  </w:footnote>
  <w:footnote w:type="continuationSeparator" w:id="0">
    <w:p w14:paraId="224372DF" w14:textId="77777777" w:rsidR="00F659FA" w:rsidRDefault="00F6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9782" w14:textId="77777777" w:rsidR="009A5245" w:rsidRDefault="00E13C8B" w:rsidP="00FB5E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eastAsia="Courier" w:cs="Courier"/>
        <w:color w:val="000000"/>
      </w:rPr>
    </w:pPr>
    <w:r>
      <w:rPr>
        <w:rFonts w:eastAsia="Courier" w:cs="Courier"/>
        <w:color w:val="000000"/>
      </w:rPr>
      <w:fldChar w:fldCharType="begin"/>
    </w:r>
    <w:r>
      <w:rPr>
        <w:rFonts w:eastAsia="Courier" w:cs="Courier"/>
        <w:color w:val="000000"/>
      </w:rPr>
      <w:instrText>PAGE</w:instrText>
    </w:r>
    <w:r>
      <w:rPr>
        <w:rFonts w:eastAsia="Courier" w:cs="Courier"/>
        <w:color w:val="000000"/>
      </w:rPr>
      <w:fldChar w:fldCharType="end"/>
    </w:r>
  </w:p>
  <w:p w14:paraId="136953D9" w14:textId="77777777" w:rsidR="009A5245" w:rsidRDefault="009A5245" w:rsidP="00FB5E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eastAsia="Courier" w:cs="Courier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1A9D2" w14:textId="77777777" w:rsidR="009A5245" w:rsidRDefault="00E13C8B" w:rsidP="00FB5E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eastAsia="Courier" w:cs="Courier"/>
        <w:color w:val="000000"/>
      </w:rPr>
    </w:pPr>
    <w:r>
      <w:rPr>
        <w:rFonts w:eastAsia="Courier" w:cs="Courier"/>
        <w:color w:val="000000"/>
      </w:rPr>
      <w:fldChar w:fldCharType="begin"/>
    </w:r>
    <w:r>
      <w:rPr>
        <w:rFonts w:eastAsia="Courier" w:cs="Courier"/>
        <w:color w:val="000000"/>
      </w:rPr>
      <w:instrText>PAGE</w:instrText>
    </w:r>
    <w:r>
      <w:rPr>
        <w:rFonts w:eastAsia="Courier" w:cs="Courier"/>
        <w:color w:val="000000"/>
      </w:rPr>
      <w:fldChar w:fldCharType="separate"/>
    </w:r>
    <w:r w:rsidR="00D224AF">
      <w:rPr>
        <w:rFonts w:eastAsia="Courier" w:cs="Courier"/>
        <w:noProof/>
        <w:color w:val="000000"/>
      </w:rPr>
      <w:t>2</w:t>
    </w:r>
    <w:r>
      <w:rPr>
        <w:rFonts w:eastAsia="Courier" w:cs="Courier"/>
        <w:color w:val="000000"/>
      </w:rPr>
      <w:fldChar w:fldCharType="end"/>
    </w:r>
  </w:p>
  <w:p w14:paraId="5B0CAB96" w14:textId="77777777" w:rsidR="009A5245" w:rsidRDefault="009A5245" w:rsidP="00FB5E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eastAsia="Courier" w:cs="Courier"/>
        <w:color w:val="000000"/>
      </w:rPr>
    </w:pPr>
  </w:p>
  <w:p w14:paraId="101F9294" w14:textId="77777777" w:rsidR="009A5245" w:rsidRDefault="009A5245" w:rsidP="00FB5E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eastAsia="Courier" w:cs="Courier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44FC"/>
    <w:multiLevelType w:val="multilevel"/>
    <w:tmpl w:val="F266F3C2"/>
    <w:lvl w:ilvl="0">
      <w:start w:val="1"/>
      <w:numFmt w:val="lowerLetter"/>
      <w:lvlText w:val="%1)"/>
      <w:lvlJc w:val="left"/>
      <w:pPr>
        <w:ind w:left="1474" w:hanging="425"/>
      </w:pPr>
      <w:rPr>
        <w:b w:val="0"/>
        <w:i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FC85636"/>
    <w:multiLevelType w:val="multilevel"/>
    <w:tmpl w:val="F266F3C2"/>
    <w:lvl w:ilvl="0">
      <w:start w:val="1"/>
      <w:numFmt w:val="lowerLetter"/>
      <w:lvlText w:val="%1)"/>
      <w:lvlJc w:val="left"/>
      <w:pPr>
        <w:ind w:left="1474" w:hanging="425"/>
      </w:pPr>
      <w:rPr>
        <w:b w:val="0"/>
        <w:i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CEC4396"/>
    <w:multiLevelType w:val="multilevel"/>
    <w:tmpl w:val="2E141F3A"/>
    <w:lvl w:ilvl="0">
      <w:start w:val="1"/>
      <w:numFmt w:val="lowerLetter"/>
      <w:lvlText w:val="%1)"/>
      <w:lvlJc w:val="left"/>
      <w:pPr>
        <w:ind w:left="1474" w:hanging="425"/>
      </w:pPr>
      <w:rPr>
        <w:b w:val="0"/>
        <w:i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E6947A1"/>
    <w:multiLevelType w:val="hybridMultilevel"/>
    <w:tmpl w:val="7A0EF1BC"/>
    <w:lvl w:ilvl="0" w:tplc="C9265A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6250CE9"/>
    <w:multiLevelType w:val="multilevel"/>
    <w:tmpl w:val="F266F3C2"/>
    <w:lvl w:ilvl="0">
      <w:start w:val="1"/>
      <w:numFmt w:val="lowerLetter"/>
      <w:lvlText w:val="%1)"/>
      <w:lvlJc w:val="left"/>
      <w:pPr>
        <w:ind w:left="1474" w:hanging="425"/>
      </w:pPr>
      <w:rPr>
        <w:b w:val="0"/>
        <w:i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ED7469E"/>
    <w:multiLevelType w:val="multilevel"/>
    <w:tmpl w:val="F266F3C2"/>
    <w:lvl w:ilvl="0">
      <w:start w:val="1"/>
      <w:numFmt w:val="lowerLetter"/>
      <w:lvlText w:val="%1)"/>
      <w:lvlJc w:val="left"/>
      <w:pPr>
        <w:ind w:left="1474" w:hanging="425"/>
      </w:pPr>
      <w:rPr>
        <w:b w:val="0"/>
        <w:i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98"/>
    <w:rsid w:val="00005A56"/>
    <w:rsid w:val="000D2368"/>
    <w:rsid w:val="0012605A"/>
    <w:rsid w:val="001547FF"/>
    <w:rsid w:val="00281FC0"/>
    <w:rsid w:val="002B7094"/>
    <w:rsid w:val="003D5EB5"/>
    <w:rsid w:val="004978A4"/>
    <w:rsid w:val="004B1F85"/>
    <w:rsid w:val="00506CA2"/>
    <w:rsid w:val="00511DD6"/>
    <w:rsid w:val="00641876"/>
    <w:rsid w:val="006C1560"/>
    <w:rsid w:val="006C7166"/>
    <w:rsid w:val="006D0447"/>
    <w:rsid w:val="0070658B"/>
    <w:rsid w:val="00737EB6"/>
    <w:rsid w:val="00770F42"/>
    <w:rsid w:val="007E608C"/>
    <w:rsid w:val="00857C87"/>
    <w:rsid w:val="008F7E41"/>
    <w:rsid w:val="0093791E"/>
    <w:rsid w:val="009A5245"/>
    <w:rsid w:val="00A31AA8"/>
    <w:rsid w:val="00AE01B3"/>
    <w:rsid w:val="00C55FE1"/>
    <w:rsid w:val="00D224AF"/>
    <w:rsid w:val="00D7465A"/>
    <w:rsid w:val="00D77AC8"/>
    <w:rsid w:val="00DC6998"/>
    <w:rsid w:val="00E13C8B"/>
    <w:rsid w:val="00EF0D44"/>
    <w:rsid w:val="00F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D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E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6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E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17C9-AA6D-4272-827C-C110ECA8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Kalbarczyk</dc:creator>
  <cp:lastModifiedBy>Lidia Bartoszczyk</cp:lastModifiedBy>
  <cp:revision>2</cp:revision>
  <dcterms:created xsi:type="dcterms:W3CDTF">2024-07-30T12:48:00Z</dcterms:created>
  <dcterms:modified xsi:type="dcterms:W3CDTF">2024-07-30T12:48:00Z</dcterms:modified>
</cp:coreProperties>
</file>